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1A74" w14:textId="3ED23E48" w:rsidR="00C6525B" w:rsidRPr="00C6525B" w:rsidRDefault="007B57EF" w:rsidP="00C6525B">
      <w:pPr>
        <w:widowControl/>
        <w:shd w:val="clear" w:color="auto" w:fill="393939"/>
        <w:spacing w:line="555" w:lineRule="atLeast"/>
        <w:rPr>
          <w:rFonts w:ascii="微軟正黑體" w:eastAsia="微軟正黑體" w:hAnsi="微軟正黑體" w:cs="新細明體"/>
          <w:b/>
          <w:bCs/>
          <w:color w:val="FFFFFF"/>
          <w:spacing w:val="23"/>
          <w:kern w:val="0"/>
          <w:sz w:val="27"/>
          <w:szCs w:val="27"/>
        </w:rPr>
      </w:pPr>
      <w:r w:rsidRPr="007B57EF">
        <w:rPr>
          <w:rFonts w:ascii="微軟正黑體" w:eastAsia="DengXian" w:hAnsi="微軟正黑體" w:cs="新細明體"/>
          <w:b/>
          <w:bCs/>
          <w:color w:val="FFFFFF"/>
          <w:spacing w:val="23"/>
          <w:kern w:val="0"/>
          <w:sz w:val="27"/>
          <w:szCs w:val="27"/>
          <w:lang w:eastAsia="zh-CN"/>
        </w:rPr>
        <w:t>SKD11</w:t>
      </w:r>
      <w:r w:rsidRPr="007B57EF">
        <w:rPr>
          <w:rFonts w:ascii="微軟正黑體" w:eastAsia="DengXian" w:hAnsi="微軟正黑體" w:cs="新細明體" w:hint="eastAsia"/>
          <w:b/>
          <w:bCs/>
          <w:color w:val="FFFFFF"/>
          <w:spacing w:val="23"/>
          <w:kern w:val="0"/>
          <w:sz w:val="27"/>
          <w:szCs w:val="27"/>
          <w:lang w:eastAsia="zh-CN"/>
        </w:rPr>
        <w:t>刚性与热处理</w:t>
      </w:r>
    </w:p>
    <w:p w14:paraId="4736DB63" w14:textId="4BF7ACC8" w:rsidR="00C6525B" w:rsidRPr="00C6525B" w:rsidRDefault="007B57EF" w:rsidP="00C6525B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B57EF">
        <w:rPr>
          <w:rFonts w:ascii="微軟正黑體" w:eastAsia="DengXian" w:hAnsi="微軟正黑體" w:cs="Arial"/>
          <w:b/>
          <w:bCs/>
          <w:color w:val="FF0000"/>
          <w:spacing w:val="23"/>
          <w:kern w:val="0"/>
          <w:sz w:val="21"/>
          <w:szCs w:val="21"/>
          <w:lang w:eastAsia="zh-CN"/>
        </w:rPr>
        <w:t>SKD11(</w:t>
      </w:r>
      <w:r w:rsidRPr="007B57EF">
        <w:rPr>
          <w:rFonts w:ascii="微軟正黑體" w:eastAsia="DengXian" w:hAnsi="微軟正黑體" w:cs="Arial" w:hint="eastAsia"/>
          <w:b/>
          <w:bCs/>
          <w:color w:val="FF0000"/>
          <w:spacing w:val="23"/>
          <w:kern w:val="0"/>
          <w:sz w:val="21"/>
          <w:szCs w:val="21"/>
          <w:lang w:eastAsia="zh-CN"/>
        </w:rPr>
        <w:t>合金工具钢</w:t>
      </w:r>
      <w:r w:rsidRPr="007B57EF">
        <w:rPr>
          <w:rFonts w:ascii="微軟正黑體" w:eastAsia="DengXian" w:hAnsi="微軟正黑體" w:cs="Arial"/>
          <w:b/>
          <w:bCs/>
          <w:color w:val="FF0000"/>
          <w:spacing w:val="23"/>
          <w:kern w:val="0"/>
          <w:sz w:val="21"/>
          <w:szCs w:val="21"/>
          <w:lang w:eastAsia="zh-CN"/>
        </w:rPr>
        <w:t>)</w:t>
      </w:r>
      <w:r w:rsidRPr="007B57EF">
        <w:rPr>
          <w:rFonts w:ascii="微軟正黑體" w:eastAsia="DengXian" w:hAnsi="微軟正黑體" w:cs="Arial" w:hint="eastAsia"/>
          <w:b/>
          <w:bCs/>
          <w:color w:val="FF0000"/>
          <w:spacing w:val="23"/>
          <w:kern w:val="0"/>
          <w:sz w:val="21"/>
          <w:szCs w:val="21"/>
          <w:lang w:eastAsia="zh-CN"/>
        </w:rPr>
        <w:t>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      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属于高碳高铬合金钢，具极高硬度即适切的韧性，并有回火硬化效果。是冲压模、塑料模等多用途之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代表。淬火后之沃斯田体残留量约在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13%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～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20%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，可藉由深冷处理或高温回火加以消除。对于硬度及韧性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两方都重视的模具，以高温回火后二次硬化为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HRC58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左右的硬度使用，较为安全。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要增加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的耐磨耗性的话，可以使用低温回火，并配合深冷处理，可以延长使用寿命，同时也可以防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止经常使用而产生变形。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一般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会用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550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°～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530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°度做高温回火，</w:t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但若要增加耐磨耗性的话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，需要用</w:t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低温回火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，不过各有优缺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点，高温回火后的韧性较佳，可以增加对于破裂的抵抗。而低温回火的耐磨耗性好，使用寿命长。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000080"/>
          <w:spacing w:val="23"/>
          <w:kern w:val="0"/>
          <w:sz w:val="21"/>
          <w:szCs w:val="21"/>
          <w:lang w:eastAsia="zh-CN"/>
        </w:rPr>
        <w:t>特性：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(1)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耐磨性大，淬火性佳，淬火变形少。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(2)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热处理钢板，硬度可达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HRC58-62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(3)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价格中等，硬度高，最常使用之钢板。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(4)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常用于大量生产模具。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(5)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高碳、高铬型合金钢，具极高的硬度以及适宜的韧性，并有回火硬化效果，为典型的风硬钢，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     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是目前耐磨耗性最好的合金工具钢之一。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lastRenderedPageBreak/>
        <w:t xml:space="preserve">(6)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添加有钼、钒等元素，故兼具耐磨、不变形、耐冲击等特性。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(7)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经过二次精炼，清净度佳，晶粒微细。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0000FF"/>
          <w:spacing w:val="23"/>
          <w:kern w:val="0"/>
          <w:sz w:val="21"/>
          <w:szCs w:val="21"/>
          <w:lang w:eastAsia="zh-CN"/>
        </w:rPr>
        <w:t>运用范围：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常运用在主要模板上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例：</w:t>
      </w:r>
      <w:r w:rsidRPr="007B57EF">
        <w:rPr>
          <w:rFonts w:ascii="微軟正黑體" w:eastAsia="DengXian" w:hAnsi="微軟正黑體" w:cs="Arial" w:hint="eastAsia"/>
          <w:color w:val="0000FF"/>
          <w:spacing w:val="23"/>
          <w:kern w:val="0"/>
          <w:sz w:val="21"/>
          <w:szCs w:val="21"/>
          <w:lang w:eastAsia="zh-CN"/>
        </w:rPr>
        <w:t>上、下模板、脱料板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等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)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如移印使用之钢板亦是</w:t>
      </w:r>
      <w:r w:rsidRPr="007B57EF">
        <w:rPr>
          <w:rFonts w:ascii="微軟正黑體" w:eastAsia="DengXian" w:hAnsi="微軟正黑體" w:cs="Arial"/>
          <w:b/>
          <w:bCs/>
          <w:color w:val="555555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，硬度落在</w:t>
      </w:r>
      <w:r w:rsidRPr="007B57EF">
        <w:rPr>
          <w:rFonts w:ascii="微軟正黑體" w:eastAsia="DengXian" w:hAnsi="微軟正黑體" w:cs="Arial"/>
          <w:b/>
          <w:bCs/>
          <w:color w:val="555555"/>
          <w:spacing w:val="23"/>
          <w:kern w:val="0"/>
          <w:sz w:val="21"/>
          <w:szCs w:val="21"/>
          <w:lang w:eastAsia="zh-CN"/>
        </w:rPr>
        <w:t>HRC60~62</w:t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度。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FF0000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于真空热处理后再回火或退火的情形如下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0000FF"/>
          <w:spacing w:val="23"/>
          <w:kern w:val="0"/>
          <w:sz w:val="21"/>
          <w:szCs w:val="21"/>
          <w:lang w:eastAsia="zh-CN"/>
        </w:rPr>
        <w:t>(1)</w:t>
      </w:r>
      <w:r w:rsidRPr="007B57EF">
        <w:rPr>
          <w:rFonts w:ascii="微軟正黑體" w:eastAsia="DengXian" w:hAnsi="微軟正黑體" w:cs="Arial" w:hint="eastAsia"/>
          <w:color w:val="0000FF"/>
          <w:spacing w:val="23"/>
          <w:kern w:val="0"/>
          <w:sz w:val="21"/>
          <w:szCs w:val="21"/>
          <w:lang w:eastAsia="zh-CN"/>
        </w:rPr>
        <w:t>再回火</w:t>
      </w:r>
      <w:r w:rsidRPr="007B57EF">
        <w:rPr>
          <w:rFonts w:ascii="微軟正黑體" w:eastAsia="DengXian" w:hAnsi="微軟正黑體" w:cs="Arial"/>
          <w:color w:val="0000FF"/>
          <w:spacing w:val="23"/>
          <w:kern w:val="0"/>
          <w:sz w:val="21"/>
          <w:szCs w:val="21"/>
          <w:lang w:eastAsia="zh-CN"/>
        </w:rPr>
        <w:t xml:space="preserve"> :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       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可以维持原本的硬度或是使硬度降低，依需求而定，再回火的好处是让钢材中的残留沃斯田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铁减少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,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使组织更安定，简单讲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,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再回火的好处就是消除更多的残留应力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,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让韧性好一点。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0000FF"/>
          <w:spacing w:val="23"/>
          <w:kern w:val="0"/>
          <w:sz w:val="21"/>
          <w:szCs w:val="21"/>
          <w:lang w:eastAsia="zh-CN"/>
        </w:rPr>
        <w:t>(2)</w:t>
      </w:r>
      <w:r w:rsidRPr="007B57EF">
        <w:rPr>
          <w:rFonts w:ascii="微軟正黑體" w:eastAsia="DengXian" w:hAnsi="微軟正黑體" w:cs="Arial" w:hint="eastAsia"/>
          <w:color w:val="0000FF"/>
          <w:spacing w:val="23"/>
          <w:kern w:val="0"/>
          <w:sz w:val="21"/>
          <w:szCs w:val="21"/>
          <w:lang w:eastAsia="zh-CN"/>
        </w:rPr>
        <w:t>退火</w:t>
      </w:r>
      <w:r w:rsidRPr="007B57EF">
        <w:rPr>
          <w:rFonts w:ascii="微軟正黑體" w:eastAsia="DengXian" w:hAnsi="微軟正黑體" w:cs="Arial"/>
          <w:color w:val="0000FF"/>
          <w:spacing w:val="23"/>
          <w:kern w:val="0"/>
          <w:sz w:val="21"/>
          <w:szCs w:val="21"/>
          <w:lang w:eastAsia="zh-CN"/>
        </w:rPr>
        <w:t xml:space="preserve"> :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       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两者都会回到尚未热处理前之硬度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 (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HRC15~20)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，除非是加工错误需要再修改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 ,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否则不会选择退火。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 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在热处理方面</w:t>
      </w:r>
      <w:r w:rsidRPr="007B57EF">
        <w:rPr>
          <w:rFonts w:ascii="微軟正黑體" w:eastAsia="DengXian" w:hAnsi="微軟正黑體" w:cs="Arial"/>
          <w:color w:val="FF0000"/>
          <w:spacing w:val="23"/>
          <w:kern w:val="0"/>
          <w:sz w:val="21"/>
          <w:szCs w:val="21"/>
          <w:lang w:eastAsia="zh-CN"/>
        </w:rPr>
        <w:t>,</w:t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采用何种方式较适当</w:t>
      </w:r>
      <w:r w:rsidRPr="007B57EF">
        <w:rPr>
          <w:rFonts w:ascii="微軟正黑體" w:eastAsia="DengXian" w:hAnsi="微軟正黑體" w:cs="Arial"/>
          <w:color w:val="FF0000"/>
          <w:spacing w:val="23"/>
          <w:kern w:val="0"/>
          <w:sz w:val="21"/>
          <w:szCs w:val="21"/>
          <w:lang w:eastAsia="zh-CN"/>
        </w:rPr>
        <w:t>?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      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现在大多采用真空热处理，淬火温度在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1000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以上，一般多是低温回火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(150~200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C)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lastRenderedPageBreak/>
        <w:t>硬度在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HRC61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以上。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淬火方式：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 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是风硬钢，可采空冷就可硬化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在真空炉中是利用液态氮来冷却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)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淬油、塩浴也行。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的相当规格：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JIS-SKD11/AISI-D2/BS-BD2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FF0000"/>
          <w:spacing w:val="23"/>
          <w:kern w:val="0"/>
          <w:sz w:val="21"/>
          <w:szCs w:val="21"/>
          <w:lang w:eastAsia="zh-CN"/>
        </w:rPr>
        <w:t>SKD11</w:t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的成分</w:t>
      </w:r>
      <w:r w:rsidRPr="007B57EF">
        <w:rPr>
          <w:rFonts w:ascii="微軟正黑體" w:eastAsia="DengXian" w:hAnsi="微軟正黑體" w:cs="Arial"/>
          <w:color w:val="FF0000"/>
          <w:spacing w:val="23"/>
          <w:kern w:val="0"/>
          <w:sz w:val="21"/>
          <w:szCs w:val="21"/>
          <w:lang w:eastAsia="zh-CN"/>
        </w:rPr>
        <w:t>(%)</w:t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C-1.40~1.60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Si&lt;=0.40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Mn-&lt;=0.60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P&lt;=0.03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S&lt;=0.03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Cu&lt;=0.25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Ni&lt;=0.50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Cr-11.0~13.0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Mo-0.80~1.20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V-0.20~0.50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名词释义：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0000FF"/>
          <w:spacing w:val="23"/>
          <w:kern w:val="0"/>
          <w:sz w:val="21"/>
          <w:szCs w:val="21"/>
          <w:lang w:eastAsia="zh-CN"/>
        </w:rPr>
        <w:t>淬火</w:t>
      </w:r>
      <w:r w:rsidRPr="007B57EF">
        <w:rPr>
          <w:rFonts w:ascii="微軟正黑體" w:eastAsia="DengXian" w:hAnsi="微軟正黑體" w:cs="Arial"/>
          <w:b/>
          <w:bCs/>
          <w:color w:val="0000FF"/>
          <w:spacing w:val="23"/>
          <w:kern w:val="0"/>
          <w:sz w:val="21"/>
          <w:szCs w:val="21"/>
          <w:lang w:eastAsia="zh-CN"/>
        </w:rPr>
        <w:t>: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      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铁金属加热到变态点摄氏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723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度以上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,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施以急冷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,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如放入水中或放入油中冷却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使结晶粒变细，硬度变高的一种处理方式，经过淬火之后，钢的材质变得很硬，所谓：硬而脆，为了防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止淬火钢的脆裂，因此再经过回火程序。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过程：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金属加热后，迅速插入水中快速降温，温度与材料有关。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用途：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提升硬度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0000FF"/>
          <w:spacing w:val="23"/>
          <w:kern w:val="0"/>
          <w:sz w:val="21"/>
          <w:szCs w:val="21"/>
          <w:lang w:eastAsia="zh-CN"/>
        </w:rPr>
        <w:t>回火</w:t>
      </w:r>
      <w:r w:rsidRPr="007B57EF">
        <w:rPr>
          <w:rFonts w:ascii="微軟正黑體" w:eastAsia="DengXian" w:hAnsi="微軟正黑體" w:cs="Arial"/>
          <w:b/>
          <w:bCs/>
          <w:color w:val="0000FF"/>
          <w:spacing w:val="23"/>
          <w:kern w:val="0"/>
          <w:sz w:val="21"/>
          <w:szCs w:val="21"/>
          <w:lang w:eastAsia="zh-CN"/>
        </w:rPr>
        <w:t>: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       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因为铁金属在淬火过程中会有残留应力的问题，所以在重新加热淬火过的零件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lastRenderedPageBreak/>
        <w:t>在变态点温度以下施以油冷或气冷，使残留的奥斯田铁组织能转化为麻田散铁组织，避免铁金属材料经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粹火而发生残留应力脆裂的问题。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零件用久了，所施加的能量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 (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冷加工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 )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会形成“应变能”残留在金属中，这个过程称为：差排变化，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会</w:t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导致金属钢性与延展性变差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过程：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将淬火钢加热到奥氏体转变温度以下，保温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1~2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小时冷却。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用途：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降低淬火脆性、提升韧性。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0000FF"/>
          <w:spacing w:val="23"/>
          <w:kern w:val="0"/>
          <w:sz w:val="21"/>
          <w:szCs w:val="21"/>
          <w:lang w:eastAsia="zh-CN"/>
        </w:rPr>
        <w:t> </w:t>
      </w:r>
      <w:r w:rsidR="00C6525B" w:rsidRPr="00C6525B">
        <w:rPr>
          <w:rFonts w:ascii="微軟正黑體" w:eastAsia="微軟正黑體" w:hAnsi="微軟正黑體" w:cs="Arial" w:hint="eastAsia"/>
          <w:color w:val="0000FF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0000FF"/>
          <w:spacing w:val="23"/>
          <w:kern w:val="0"/>
          <w:sz w:val="21"/>
          <w:szCs w:val="21"/>
          <w:lang w:eastAsia="zh-CN"/>
        </w:rPr>
        <w:t>退火</w:t>
      </w:r>
      <w:r w:rsidRPr="007B57EF">
        <w:rPr>
          <w:rFonts w:ascii="微軟正黑體" w:eastAsia="DengXian" w:hAnsi="微軟正黑體" w:cs="Arial"/>
          <w:b/>
          <w:bCs/>
          <w:color w:val="0000FF"/>
          <w:spacing w:val="23"/>
          <w:kern w:val="0"/>
          <w:sz w:val="21"/>
          <w:szCs w:val="21"/>
          <w:lang w:eastAsia="zh-CN"/>
        </w:rPr>
        <w:t>: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      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铁金属经铸造或锻造或冷作成型而产生硬度不易加工，所以将铁金属加热到变态点以上，均温后，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在炉内缓慢冷却的一种铁金属材料热处理的方式，退火后的铁金属结晶粒较粗，硬度低，容易在加工。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过程：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将金属加温到某个高于再结晶温度的一点，并维持此温度一段时间，再将其缓慢冷却。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用途：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而退火程序简明就是重组晶格。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回火的目的：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1.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调整钢材淬火后的硬度；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2.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消除钢材淬火后所产生的应力；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3.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使钢材韧性提升；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4.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析出碳化物使产生二次硬化现象。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lastRenderedPageBreak/>
        <w:br/>
      </w:r>
      <w:r w:rsidRPr="007B57EF">
        <w:rPr>
          <w:rFonts w:ascii="微軟正黑體" w:eastAsia="DengXian" w:hAnsi="微軟正黑體" w:cs="Arial" w:hint="eastAsia"/>
          <w:color w:val="FF0000"/>
          <w:spacing w:val="23"/>
          <w:kern w:val="0"/>
          <w:sz w:val="21"/>
          <w:szCs w:val="21"/>
          <w:lang w:eastAsia="zh-CN"/>
        </w:rPr>
        <w:t>回火有：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(1)    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高温回火，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500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到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A1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以下的温度范围，主要是以提升材料的韧性为主，此一制程也称为调质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淬火后高温为火处理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)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。而某些合金钢，因其合金元素的缘故，在某些温度范围回火时，其碳化物会再析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出而使得硬度再提高，此一现象就称为二次硬化，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例如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 SKD11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、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SKD61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等模具钢，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SKH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系列的高速钢等等都具有此一特性。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(2)   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低温回火，回火温度在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150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到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200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之间，其作用主要是以调整硬度为主，并消除因为淬火所产生的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内应力。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回火温度越高残留应力越少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)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一般而言，回火的冷却方式像低温回火，从回火炉取出后大多是以工业电扇把它吹凉，也有放着让它自然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冷却的。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       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高温回火的，则要视其回火温度而定，大原则就是，只要火色消失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(600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C)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在</w:t>
      </w:r>
      <w:r w:rsidRPr="007B57EF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500</w:t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度以下时，</w:t>
      </w:r>
      <w:r w:rsidR="00C6525B" w:rsidRPr="00C6525B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B57EF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可放入水中、油中、或者用风扇强制冷却、自然冷却都可以的。</w:t>
      </w:r>
    </w:p>
    <w:p w14:paraId="1E8B3990" w14:textId="77777777" w:rsidR="00560716" w:rsidRPr="00C6525B" w:rsidRDefault="00560716" w:rsidP="00C6525B"/>
    <w:sectPr w:rsidR="00560716" w:rsidRPr="00C65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2255" w14:textId="77777777" w:rsidR="007B57EF" w:rsidRDefault="007B57EF" w:rsidP="007B57EF">
      <w:r>
        <w:separator/>
      </w:r>
    </w:p>
  </w:endnote>
  <w:endnote w:type="continuationSeparator" w:id="0">
    <w:p w14:paraId="7B653CC5" w14:textId="77777777" w:rsidR="007B57EF" w:rsidRDefault="007B57EF" w:rsidP="007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A9F5" w14:textId="77777777" w:rsidR="007B57EF" w:rsidRDefault="007B57EF" w:rsidP="007B57EF">
      <w:r>
        <w:separator/>
      </w:r>
    </w:p>
  </w:footnote>
  <w:footnote w:type="continuationSeparator" w:id="0">
    <w:p w14:paraId="601F9AC0" w14:textId="77777777" w:rsidR="007B57EF" w:rsidRDefault="007B57EF" w:rsidP="007B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5B"/>
    <w:rsid w:val="00560716"/>
    <w:rsid w:val="007B57EF"/>
    <w:rsid w:val="00C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FE45"/>
  <w15:chartTrackingRefBased/>
  <w15:docId w15:val="{7636E11F-0DA4-4000-BE83-AB84787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25B"/>
    <w:rPr>
      <w:b/>
      <w:bCs/>
    </w:rPr>
  </w:style>
  <w:style w:type="paragraph" w:styleId="a4">
    <w:name w:val="header"/>
    <w:basedOn w:val="a"/>
    <w:link w:val="a5"/>
    <w:uiPriority w:val="99"/>
    <w:unhideWhenUsed/>
    <w:rsid w:val="007B5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7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7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Finecause</dc:creator>
  <cp:keywords/>
  <dc:description/>
  <cp:lastModifiedBy>Angelko</cp:lastModifiedBy>
  <cp:revision>2</cp:revision>
  <dcterms:created xsi:type="dcterms:W3CDTF">2020-09-01T02:53:00Z</dcterms:created>
  <dcterms:modified xsi:type="dcterms:W3CDTF">2020-09-01T02:53:00Z</dcterms:modified>
</cp:coreProperties>
</file>